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921A" w14:textId="680B7F74" w:rsidR="00FD1791" w:rsidRPr="00FD1791" w:rsidRDefault="00FD1791" w:rsidP="00FD1791">
      <w:pPr>
        <w:shd w:val="clear" w:color="auto" w:fill="FFFFFF"/>
        <w:spacing w:before="181" w:after="100" w:afterAutospacing="1" w:line="360" w:lineRule="atLeast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FD1791"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  <w:t> </w:t>
      </w:r>
      <w:r w:rsidR="00391803">
        <w:rPr>
          <w:noProof/>
        </w:rPr>
        <w:drawing>
          <wp:inline distT="0" distB="0" distL="0" distR="0" wp14:anchorId="57F38938" wp14:editId="32E3F26F">
            <wp:extent cx="5940425" cy="8166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1684" w14:textId="77777777" w:rsidR="00DD559A" w:rsidRDefault="00DD559A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CDC2EB" w14:textId="5C8F483F" w:rsidR="00FD1791" w:rsidRPr="00FD1791" w:rsidRDefault="00FD1791" w:rsidP="0039180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15"/>
          <w:szCs w:val="15"/>
          <w:lang w:eastAsia="ru-RU"/>
        </w:rPr>
      </w:pPr>
      <w:r w:rsidRPr="00FD179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3EBB8092" w14:textId="4099ABC4" w:rsidR="00FD1791" w:rsidRPr="00DD559A" w:rsidRDefault="00FD1791" w:rsidP="00FD179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</w:p>
    <w:p w14:paraId="3A403AA7" w14:textId="77777777" w:rsidR="00FD1791" w:rsidRPr="00DD559A" w:rsidRDefault="00FD1791" w:rsidP="00FD1791">
      <w:pPr>
        <w:shd w:val="clear" w:color="auto" w:fill="FFFFFF"/>
        <w:spacing w:before="181" w:after="100" w:afterAutospacing="1" w:line="360" w:lineRule="atLeast"/>
        <w:ind w:firstLine="454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 xml:space="preserve">Рабочая программа по учебному предмету «Технология» разработана, на основе Примерной основной образовательной программы основного общего образования (ПООП ООО) 2015 г. (с поправками 2020 г.), программы «Технология» авторы </w:t>
      </w:r>
      <w:proofErr w:type="spellStart"/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>Глозман</w:t>
      </w:r>
      <w:proofErr w:type="spellEnd"/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 xml:space="preserve"> Е. С., Кожина О. А., </w:t>
      </w:r>
      <w:proofErr w:type="spellStart"/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>Хотунцев</w:t>
      </w:r>
      <w:proofErr w:type="spellEnd"/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 xml:space="preserve"> Ю. Л., </w:t>
      </w:r>
      <w:proofErr w:type="spellStart"/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>Кудакова</w:t>
      </w:r>
      <w:proofErr w:type="spellEnd"/>
      <w:r w:rsidRPr="00DD559A">
        <w:rPr>
          <w:rFonts w:ascii="Times New Roman" w:eastAsia="Times New Roman" w:hAnsi="Times New Roman" w:cs="Times New Roman"/>
          <w:color w:val="111115"/>
          <w:lang w:eastAsia="ru-RU"/>
        </w:rPr>
        <w:t xml:space="preserve"> Е. Н и требований, представленных в Федеральном государственном образовательном стандарте основного общего образования (ФГОС ООО) 2010 г.</w:t>
      </w:r>
    </w:p>
    <w:p w14:paraId="4D16FBCC" w14:textId="16525345" w:rsidR="00FD1791" w:rsidRPr="00DD559A" w:rsidRDefault="00FD1791" w:rsidP="00FD179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</w:t>
      </w:r>
    </w:p>
    <w:p w14:paraId="05C6A6DE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Цели и </w:t>
      </w:r>
      <w:proofErr w:type="gramStart"/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задачи  учебного</w:t>
      </w:r>
      <w:proofErr w:type="gramEnd"/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предмета технология:</w:t>
      </w:r>
    </w:p>
    <w:p w14:paraId="30FC3963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обучающимися роли техники и технологий для прогрессивного развития общества;</w:t>
      </w:r>
    </w:p>
    <w:p w14:paraId="57326148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освоение технологического подхода как универсального алгоритма преобразующей и созидательной деятельности;</w:t>
      </w:r>
    </w:p>
    <w:p w14:paraId="42CAEA96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формирование целостного представления о техносфере, сущности технологической культуры и культуры труда;</w:t>
      </w:r>
    </w:p>
    <w:p w14:paraId="7D9657C0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формирование проектно-технологического мышления обучающихся;</w:t>
      </w:r>
    </w:p>
    <w:p w14:paraId="0BB16A19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303FF29C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204B26FC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7E2362FE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формирование умений устанавливать взаимосвязь знаний по разным учебным предметам для решения прикладных учебных задач;</w:t>
      </w:r>
    </w:p>
    <w:p w14:paraId="2E99951F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</w:r>
    </w:p>
    <w:p w14:paraId="54FAA100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14:paraId="2DFF5591" w14:textId="77777777" w:rsidR="00FD1791" w:rsidRPr="00DD559A" w:rsidRDefault="00FD1791" w:rsidP="00FD1791">
      <w:pPr>
        <w:shd w:val="clear" w:color="auto" w:fill="FFFFFF"/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14:paraId="378269FA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</w:t>
      </w:r>
      <w:proofErr w:type="spell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лю</w:t>
      </w:r>
      <w:proofErr w:type="spell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дям</w:t>
      </w:r>
      <w:proofErr w:type="spell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различных профессий и результатам их труда; воспитание гражданских и патриотических качеств личности;</w:t>
      </w:r>
    </w:p>
    <w:p w14:paraId="21286E8B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ind w:firstLine="50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• формирование представлений о мире профессий, связанных с изучаемыми технологиями, их востребованности на рынке труда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14:paraId="2725925B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ind w:left="568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Основными </w:t>
      </w: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задачами 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реализации содержания обучения являются:</w:t>
      </w:r>
    </w:p>
    <w:p w14:paraId="676C67F3" w14:textId="77777777" w:rsidR="00FD1791" w:rsidRPr="00DD559A" w:rsidRDefault="00FD1791" w:rsidP="00FD1791">
      <w:pPr>
        <w:shd w:val="clear" w:color="auto" w:fill="FFFFFF"/>
        <w:spacing w:after="0" w:line="360" w:lineRule="atLeast"/>
        <w:ind w:left="502" w:hanging="360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14:paraId="44DCCCA3" w14:textId="77777777" w:rsidR="00FD1791" w:rsidRPr="00DD559A" w:rsidRDefault="00FD1791" w:rsidP="00FD1791">
      <w:pPr>
        <w:shd w:val="clear" w:color="auto" w:fill="FFFFFF"/>
        <w:spacing w:after="0" w:line="360" w:lineRule="atLeast"/>
        <w:ind w:left="502" w:hanging="360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 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14:paraId="65A3709D" w14:textId="77777777" w:rsidR="00FD1791" w:rsidRPr="00DD559A" w:rsidRDefault="00FD1791" w:rsidP="00FD1791">
      <w:pPr>
        <w:shd w:val="clear" w:color="auto" w:fill="FFFFFF"/>
        <w:spacing w:after="0" w:line="360" w:lineRule="atLeast"/>
        <w:ind w:left="502" w:hanging="360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 расширение научного кругозора и закрепление в практической деятельности знаний и умений, полученных при изучении основ наук;</w:t>
      </w:r>
    </w:p>
    <w:p w14:paraId="4A242A59" w14:textId="77777777" w:rsidR="00FD1791" w:rsidRPr="00DD559A" w:rsidRDefault="00FD1791" w:rsidP="00FD1791">
      <w:pPr>
        <w:shd w:val="clear" w:color="auto" w:fill="FFFFFF"/>
        <w:spacing w:after="0" w:line="360" w:lineRule="atLeast"/>
        <w:ind w:left="502" w:hanging="360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14:paraId="68798713" w14:textId="77777777" w:rsidR="00FD1791" w:rsidRPr="00DD559A" w:rsidRDefault="00FD1791" w:rsidP="00FD1791">
      <w:pPr>
        <w:shd w:val="clear" w:color="auto" w:fill="FFFFFF"/>
        <w:spacing w:after="0" w:line="360" w:lineRule="atLeast"/>
        <w:ind w:left="502" w:hanging="360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развитие творческих способностей, овладение началами предпринимательства на основе прикладных экономических знаний;</w:t>
      </w:r>
    </w:p>
    <w:p w14:paraId="193FCF94" w14:textId="77777777" w:rsidR="00FD1791" w:rsidRPr="00DD559A" w:rsidRDefault="00FD1791" w:rsidP="00FD1791">
      <w:pPr>
        <w:shd w:val="clear" w:color="auto" w:fill="FFFFFF"/>
        <w:spacing w:after="0" w:line="360" w:lineRule="atLeast"/>
        <w:ind w:left="502" w:hanging="360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ознакомление с профессиями, представленными на рынке труда, профессиональное самоопределение.</w:t>
      </w:r>
    </w:p>
    <w:p w14:paraId="400B14EB" w14:textId="39F0C223" w:rsidR="00FD1791" w:rsidRPr="00DD559A" w:rsidRDefault="00FD1791" w:rsidP="00FD179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соответствии с учебным планом школы на 202</w:t>
      </w:r>
      <w:r w:rsidR="00DD559A"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-202</w:t>
      </w:r>
      <w:r w:rsidR="00DD559A"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учебный год рабочая программа рассчитана на 68 часов в год </w:t>
      </w:r>
      <w:proofErr w:type="gram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( 2</w:t>
      </w:r>
      <w:proofErr w:type="gram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часа в неделю).</w:t>
      </w:r>
    </w:p>
    <w:p w14:paraId="042E3F09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ind w:right="6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Планируемые результаты освоения учебного предмета</w:t>
      </w:r>
    </w:p>
    <w:p w14:paraId="7D34F091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ind w:right="6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 Личностными результатами являются:</w:t>
      </w:r>
    </w:p>
    <w:p w14:paraId="72FDE2A2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14:paraId="10EC59B7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14:paraId="563A7481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14:paraId="1B946D74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lastRenderedPageBreak/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14:paraId="2837C6E5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14:paraId="7ED60B2A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14:paraId="74775180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14:paraId="207E9676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проявление технико-технологического и экономического мышления при организации своей деятельности;</w:t>
      </w:r>
    </w:p>
    <w:p w14:paraId="335EE331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самооценка готовности к предпринимательской деятельности в сфере технологий к рациональному ведению домашнего хозяйства;</w:t>
      </w:r>
    </w:p>
    <w:p w14:paraId="5A3E9CBA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14:paraId="2F0F61D0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14:paraId="77F9D8E5" w14:textId="77777777" w:rsidR="00E83C7D" w:rsidRDefault="00FD1791" w:rsidP="00FD1791">
      <w:pPr>
        <w:shd w:val="clear" w:color="auto" w:fill="FFFFFF"/>
        <w:spacing w:after="0" w:afterAutospacing="1" w:line="360" w:lineRule="atLeast"/>
        <w:ind w:right="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  </w:t>
      </w:r>
    </w:p>
    <w:p w14:paraId="7C284505" w14:textId="7C7A396C" w:rsidR="00FD1791" w:rsidRPr="00DD559A" w:rsidRDefault="00FD1791" w:rsidP="00FD1791">
      <w:pPr>
        <w:shd w:val="clear" w:color="auto" w:fill="FFFFFF"/>
        <w:spacing w:after="0" w:afterAutospacing="1" w:line="360" w:lineRule="atLeast"/>
        <w:ind w:right="6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Метапредметными результатами являются:</w:t>
      </w:r>
    </w:p>
    <w:p w14:paraId="2FECD691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14:paraId="2BF034FF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алгоритмизированное планирование процесса познавательно-трудовой деятельности;</w:t>
      </w:r>
    </w:p>
    <w:p w14:paraId="392DD695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14:paraId="2E8DD198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14:paraId="11AE884B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14:paraId="6FAF5114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14:paraId="33C65012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lastRenderedPageBreak/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59FA9A47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7DFD8A87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14:paraId="02B85D19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14:paraId="75D84BE4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14:paraId="05E4526F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233B2665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2F3CC1C4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ind w:right="6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  Предметные результаты.</w:t>
      </w:r>
    </w:p>
    <w:p w14:paraId="48E24436" w14:textId="4FE6C598" w:rsidR="00FD1791" w:rsidRPr="00DD559A" w:rsidRDefault="00FD1791" w:rsidP="00FD1791">
      <w:pPr>
        <w:shd w:val="clear" w:color="auto" w:fill="FFFFFF"/>
        <w:spacing w:after="0" w:afterAutospacing="1" w:line="360" w:lineRule="atLeast"/>
        <w:ind w:right="6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  В результате </w:t>
      </w:r>
      <w:proofErr w:type="gram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изучения  технологии</w:t>
      </w:r>
      <w:proofErr w:type="gram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</w:t>
      </w:r>
      <w:r w:rsidR="00E83C7D" w:rsidRPr="00E83C7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классе </w:t>
      </w: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обучающийся научится: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14:paraId="2B5F9473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понимать роль техники и технологий для прогрессивного развития общества; сформирует целостное представление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14:paraId="0CCEC889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практическим основам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14:paraId="73EFF18E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      понимать </w:t>
      </w:r>
      <w:proofErr w:type="gram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роль  социальных</w:t>
      </w:r>
      <w:proofErr w:type="gram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экологических последствий развития технологий промышленного и сельскохозяйственного</w:t>
      </w:r>
    </w:p>
    <w:p w14:paraId="5712C0DB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lastRenderedPageBreak/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применения.</w:t>
      </w:r>
    </w:p>
    <w:p w14:paraId="057D7D89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  Обучающийся получит возможность научиться:</w:t>
      </w:r>
    </w:p>
    <w:p w14:paraId="3A459A6E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средствам и формам графического отображения объектов или процессов, правилам выполнения графической документации, владение методами чтения технической, технологической и инструктивной информации;</w:t>
      </w:r>
    </w:p>
    <w:p w14:paraId="1B424781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составлять алгоритм и выбирать методы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58BDD5A9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       методам учебно-исследовательской и проектной деятельности, </w:t>
      </w:r>
      <w:proofErr w:type="gram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решать  творческие</w:t>
      </w:r>
      <w:proofErr w:type="gram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задачи моделирования, конструирования; проектирование последовательности операций и составление операционной карты работ;</w:t>
      </w:r>
    </w:p>
    <w:p w14:paraId="05BA9E46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14:paraId="635689CB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контролировать промежуточные и конечные результаты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14:paraId="09F10A97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      оценивать свои способности к труду в конкретной предметной деятельности; </w:t>
      </w:r>
      <w:proofErr w:type="gramStart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нести  ответственность</w:t>
      </w:r>
      <w:proofErr w:type="gramEnd"/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 качество результатов труда;</w:t>
      </w:r>
    </w:p>
    <w:p w14:paraId="7F2FEE29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методам эстетического оформления изделий, обеспечению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14:paraId="6CD09AA5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устанавливать рабочие отношения в группе для выполнения практической работы или проекта, эффективному сотрудничеству и способствованию эффективной кооперации;</w:t>
      </w:r>
    </w:p>
    <w:p w14:paraId="19C9A09B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14:paraId="67232D1A" w14:textId="77777777" w:rsidR="00FD1791" w:rsidRPr="00DD559A" w:rsidRDefault="00FD1791" w:rsidP="00FD1791">
      <w:pPr>
        <w:shd w:val="clear" w:color="auto" w:fill="FFFFFF"/>
        <w:spacing w:after="0" w:line="360" w:lineRule="atLeast"/>
        <w:ind w:left="76" w:hanging="36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Symbol" w:eastAsia="Times New Roman" w:hAnsi="Symbol" w:cs="Times New Roman"/>
          <w:color w:val="000000"/>
          <w:bdr w:val="none" w:sz="0" w:space="0" w:color="auto" w:frame="1"/>
          <w:lang w:eastAsia="ru-RU"/>
        </w:rPr>
        <w:t></w:t>
      </w:r>
      <w:r w:rsidRPr="00DD55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сочетанию образного и логического мышления в проектной деятельности</w:t>
      </w:r>
    </w:p>
    <w:p w14:paraId="4B8633A2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.</w:t>
      </w:r>
    </w:p>
    <w:p w14:paraId="7677AAFC" w14:textId="77777777" w:rsidR="00485BB6" w:rsidRPr="00DD559A" w:rsidRDefault="00485BB6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67E77D48" w14:textId="77777777" w:rsidR="00485BB6" w:rsidRPr="00DD559A" w:rsidRDefault="00485BB6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36BE1730" w14:textId="77777777" w:rsidR="00485BB6" w:rsidRPr="00DD559A" w:rsidRDefault="00485BB6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358C52B9" w14:textId="77777777" w:rsidR="00485BB6" w:rsidRPr="00DD559A" w:rsidRDefault="00485BB6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71B22393" w14:textId="77777777" w:rsidR="00E83C7D" w:rsidRDefault="00E83C7D" w:rsidP="00E83C7D">
      <w:pPr>
        <w:keepNext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Критерии оценки учебной деятельности по технологии</w:t>
      </w:r>
    </w:p>
    <w:p w14:paraId="5A0BA727" w14:textId="77777777" w:rsidR="00E83C7D" w:rsidRDefault="00E83C7D" w:rsidP="00E83C7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 точность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использования  терминологии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самостоятельность ответа. Оценка знаний предполагает учет индивидуальных особенностей учащихся, дифференцированный подход к организации работы в классе.</w:t>
      </w:r>
    </w:p>
    <w:p w14:paraId="0C185A9D" w14:textId="77777777" w:rsidR="00E83C7D" w:rsidRDefault="00E83C7D" w:rsidP="00E83C7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Правильность и осознанность изложения содержания, полноту раскрытия понятий, точность употребления научных терминов.</w:t>
      </w:r>
    </w:p>
    <w:p w14:paraId="1D58EB8A" w14:textId="77777777" w:rsidR="00E83C7D" w:rsidRDefault="00E83C7D" w:rsidP="00E83C7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Степень сформированности интеллектуальных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умений.</w:t>
      </w:r>
    </w:p>
    <w:p w14:paraId="7750D0F1" w14:textId="77777777" w:rsidR="00E83C7D" w:rsidRDefault="00E83C7D" w:rsidP="00E83C7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Самостоятельность ответа</w:t>
      </w:r>
    </w:p>
    <w:p w14:paraId="726C9626" w14:textId="77777777" w:rsidR="00E83C7D" w:rsidRDefault="00E83C7D" w:rsidP="00E83C7D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Речевую грамотность и логическую последовательность ответа.</w:t>
      </w:r>
    </w:p>
    <w:p w14:paraId="4AC91F86" w14:textId="77777777" w:rsidR="00E83C7D" w:rsidRDefault="00E83C7D" w:rsidP="00E83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0CB2AED" w14:textId="77777777" w:rsidR="00E83C7D" w:rsidRDefault="00E83C7D" w:rsidP="00E8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3A985F" w14:textId="77777777" w:rsidR="00E83C7D" w:rsidRDefault="00E83C7D" w:rsidP="00E83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BF438EC" w14:textId="77777777" w:rsidR="00E83C7D" w:rsidRDefault="00E83C7D" w:rsidP="00E83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750"/>
        <w:gridCol w:w="1496"/>
        <w:gridCol w:w="1322"/>
        <w:gridCol w:w="1405"/>
        <w:gridCol w:w="1336"/>
        <w:gridCol w:w="1270"/>
        <w:gridCol w:w="1289"/>
      </w:tblGrid>
      <w:tr w:rsidR="00E83C7D" w14:paraId="271BF9FB" w14:textId="77777777" w:rsidTr="00370740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895B" w14:textId="77777777" w:rsidR="00E83C7D" w:rsidRDefault="00E83C7D" w:rsidP="00370740">
            <w:pPr>
              <w:ind w:left="-91" w:firstLine="84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36CF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оценки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795D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Знание учебного материала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E0A4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Точность обработки изделия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D729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Норма времени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02BA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Правильность выполнения трудовых приемов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9AAC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Организация рабочего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9CAA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Соблюдение правил дисциплины и т/б</w:t>
            </w:r>
          </w:p>
        </w:tc>
      </w:tr>
      <w:tr w:rsidR="00E83C7D" w14:paraId="1DF0E33E" w14:textId="77777777" w:rsidTr="00370740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CBF3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2B35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428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30AC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Точность размеров изделия лежит в пределах 1/3 допуска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2B72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Норма времени меньше или равна установленной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A315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Абсолютная правильность выполнения трудовых операций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4156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3883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E83C7D" w14:paraId="4708AC9B" w14:textId="77777777" w:rsidTr="00370740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795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0B2B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«4»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6789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практикой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B06F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Точность размеров изделия лежит в пределах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½  поля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допуска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7EF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Норма времени превышает установленного на 10-15 %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D879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Имеют место отдельные случаи неправильного выполнения трудовых приемов, которые после замечания учителя не повторяютс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4E6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Имели место отдельные случаи нарушения правил организации рабочего места, которое после замечания учителя не повторяют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CB50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Имели место отдельные случаи нарушения дисциплины и ТБ, которые после замечания учителя не повторяются</w:t>
            </w:r>
          </w:p>
        </w:tc>
      </w:tr>
      <w:tr w:rsidR="00E83C7D" w14:paraId="34A4B285" w14:textId="77777777" w:rsidTr="00370740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896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1F1D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8E8D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8A1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Точность размеров изделия лежит в пределах поля допуска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9083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Норма времени превышает установленную на 20% и более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CA9B" w14:textId="77777777" w:rsidR="00E83C7D" w:rsidRDefault="00E83C7D" w:rsidP="0037074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6E0F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EF72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Имели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нарушения  дисциплины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правил ТБ, которые после замечания учителя повторялись снова</w:t>
            </w:r>
          </w:p>
        </w:tc>
      </w:tr>
      <w:tr w:rsidR="00E83C7D" w14:paraId="4E2ACA65" w14:textId="77777777" w:rsidTr="00370740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6472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31E0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«2»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044B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6146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Точность изделия выходит за пределы поля допуска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A4D4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Норма времени превышает установленную на 30% и более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302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Почти все трудовые приемы выполняются неверно и не исправляются после замечания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51E2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Почти весь 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наблюдались  нарушения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правил организации рабочего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45E8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Имели место многократные случаи нарушения правил ТБ и дисциплины</w:t>
            </w:r>
          </w:p>
        </w:tc>
      </w:tr>
      <w:tr w:rsidR="00E83C7D" w14:paraId="66F8954F" w14:textId="77777777" w:rsidTr="00370740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5AEF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5F49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«1»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52E8" w14:textId="77777777" w:rsidR="00E83C7D" w:rsidRDefault="00E83C7D" w:rsidP="00370740">
            <w:r>
              <w:rPr>
                <w:rFonts w:ascii="Times New Roman" w:eastAsia="Times New Roman" w:hAnsi="Times New Roman" w:cs="Times New Roman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4A85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Учащийся допустил неисправимый брак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D204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CD66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Учащийся совершенно не владеет трудовыми приемами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BC44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Полное незнание правил организации рабочего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3A12" w14:textId="77777777" w:rsidR="00E83C7D" w:rsidRDefault="00E83C7D" w:rsidP="0037074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Имели место нарушения дисциплины и ТБ, повлекшие за собой травматизм</w:t>
            </w:r>
          </w:p>
        </w:tc>
      </w:tr>
    </w:tbl>
    <w:p w14:paraId="6984F08E" w14:textId="77777777" w:rsidR="00E83C7D" w:rsidRDefault="00E83C7D" w:rsidP="00E83C7D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0D7744" w14:textId="77777777" w:rsidR="00E83C7D" w:rsidRDefault="00E83C7D" w:rsidP="00E83C7D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практических работ</w:t>
      </w:r>
    </w:p>
    <w:p w14:paraId="1BA532F6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Отметка «5»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ставится, если полностью соблюдались правила трудовой и технической дисциплины, работа выполнялась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тщательно спланирован труд, предложенный учителем, рационально организовано рабочее место, полностью соблюдались общие правила          </w:t>
      </w:r>
    </w:p>
    <w:p w14:paraId="2BA0D73E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техники безопасности, отношение к труду добросовестное, к инструментам - бережное, экономное.</w:t>
      </w:r>
    </w:p>
    <w:p w14:paraId="546E3120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Отметка «4»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14:paraId="225F7D08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3»  ставится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14:paraId="444C5EAB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14:paraId="40D899E4" w14:textId="77777777" w:rsidR="00E83C7D" w:rsidRDefault="00E83C7D" w:rsidP="00E83C7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Приемы труда</w:t>
      </w:r>
    </w:p>
    <w:p w14:paraId="50949C84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Отметка «5» ставится,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14:paraId="704541E0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«4» ставится,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14:paraId="2BFD2AFB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3»  ставится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14:paraId="2A66BBB9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14:paraId="423C6832" w14:textId="77777777" w:rsidR="00E83C7D" w:rsidRDefault="00E83C7D" w:rsidP="00E83C7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227624A7" w14:textId="77777777" w:rsidR="00E83C7D" w:rsidRDefault="00E83C7D" w:rsidP="00E83C7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2968D005" w14:textId="77777777" w:rsidR="00E83C7D" w:rsidRDefault="00E83C7D" w:rsidP="00E83C7D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Качество изделий (работы)</w:t>
      </w:r>
    </w:p>
    <w:p w14:paraId="35010FE2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«5» ставится,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14:paraId="04CB1032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Отметка «4» ставится,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изделие  выполнено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чертежу, размеры выдержаны, но качество отделки ниже требуемого.</w:t>
      </w:r>
    </w:p>
    <w:p w14:paraId="7D38FF63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Отметка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3»  ставится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если изделие  выполнено по чертежу с небольшими отклонениями; качество отделки удовлетворительное.</w:t>
      </w:r>
    </w:p>
    <w:p w14:paraId="0EAA8622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Отметка «2» ставится,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изделие  выполнено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отступлениями от чертежа, не соответствует образцу. Дополнительная доработка не может    </w:t>
      </w:r>
    </w:p>
    <w:p w14:paraId="3EE881EC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привести к возможности использования изделия. </w:t>
      </w:r>
    </w:p>
    <w:p w14:paraId="78CCFDB8" w14:textId="77777777" w:rsidR="00E83C7D" w:rsidRDefault="00E83C7D" w:rsidP="00E83C7D">
      <w:pPr>
        <w:spacing w:line="240" w:lineRule="auto"/>
        <w:ind w:left="-567" w:firstLine="2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Норма времени (выработки)</w:t>
      </w:r>
    </w:p>
    <w:p w14:paraId="6B2E6484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Отметка «5» ставится, если задание выполнено в полном объеме и в установленный срок.</w:t>
      </w:r>
    </w:p>
    <w:p w14:paraId="6DD312B6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Отметка «4» ставится, если на выполнение работы затрачено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времени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больше установленного по норме на 10%.</w:t>
      </w:r>
    </w:p>
    <w:p w14:paraId="5581CC92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Отметка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3»  ставится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если на выполнение работы затрачено времени больше установленного по норме на 20%.</w:t>
      </w:r>
    </w:p>
    <w:p w14:paraId="6F91F200" w14:textId="77777777" w:rsidR="00E83C7D" w:rsidRDefault="00E83C7D" w:rsidP="00E83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Отметка «2» ставится, если на выполнение работы затрачено времени против нормы больше чем на 30%.</w:t>
      </w:r>
    </w:p>
    <w:p w14:paraId="634E4538" w14:textId="6E714C44" w:rsidR="00485BB6" w:rsidRDefault="00485BB6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0B87B0D0" w14:textId="6F96C273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05AE9A09" w14:textId="1658003F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490E3479" w14:textId="40FFD9A7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324DB163" w14:textId="699AF502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78B649F4" w14:textId="04401BFE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2A7E869D" w14:textId="52FEF65F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1A3E8357" w14:textId="6B415880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44ED13AC" w14:textId="561879FC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040CA3D9" w14:textId="73F67380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50B9F421" w14:textId="08D76EEF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4BC76B3D" w14:textId="3C69E7A4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45E8484F" w14:textId="7B2ACE58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343B0965" w14:textId="57E4323E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68686A75" w14:textId="08C906F7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231CD9E5" w14:textId="24DFE775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3CBF2EFF" w14:textId="0D7ACF05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3B64B940" w14:textId="22239C33" w:rsidR="00E83C7D" w:rsidRDefault="00E83C7D" w:rsidP="00FD1791">
      <w:pPr>
        <w:shd w:val="clear" w:color="auto" w:fill="FFFFFF"/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7E0A16FC" w14:textId="77777777" w:rsidR="008A2B32" w:rsidRDefault="008A2B32" w:rsidP="008A2B32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</w:pPr>
    </w:p>
    <w:p w14:paraId="277ECC5B" w14:textId="56906F49" w:rsidR="00FD1791" w:rsidRPr="00DD559A" w:rsidRDefault="00FD1791" w:rsidP="008A2B3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lastRenderedPageBreak/>
        <w:t>ТЕМАТИЧЕСКОЕ ПЛАНИРОВАНИЕ</w:t>
      </w:r>
    </w:p>
    <w:p w14:paraId="46729227" w14:textId="77777777" w:rsidR="00FD1791" w:rsidRPr="00DD559A" w:rsidRDefault="00FD1791" w:rsidP="00FD179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«Технология» </w:t>
      </w:r>
      <w:r w:rsidRPr="00DD559A">
        <w:rPr>
          <w:rFonts w:ascii="Arial" w:eastAsia="Times New Roman" w:hAnsi="Arial" w:cs="Arial"/>
          <w:color w:val="231F20"/>
          <w:bdr w:val="none" w:sz="0" w:space="0" w:color="auto" w:frame="1"/>
          <w:lang w:eastAsia="ru-RU"/>
        </w:rPr>
        <w:t>6 класс (68 ч)</w:t>
      </w:r>
    </w:p>
    <w:p w14:paraId="0A9BF544" w14:textId="4428CC55" w:rsidR="00FD1791" w:rsidRPr="00DD559A" w:rsidRDefault="00FD1791" w:rsidP="008A2B3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DD559A">
        <w:rPr>
          <w:rFonts w:ascii="Arial" w:eastAsia="Times New Roman" w:hAnsi="Arial" w:cs="Arial"/>
          <w:color w:val="231F20"/>
          <w:bdr w:val="none" w:sz="0" w:space="0" w:color="auto" w:frame="1"/>
          <w:lang w:eastAsia="ru-RU"/>
        </w:rPr>
        <w:t>  </w:t>
      </w:r>
    </w:p>
    <w:tbl>
      <w:tblPr>
        <w:tblW w:w="8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840"/>
        <w:gridCol w:w="4551"/>
        <w:gridCol w:w="1060"/>
        <w:gridCol w:w="1532"/>
      </w:tblGrid>
      <w:tr w:rsidR="00FD1791" w:rsidRPr="00FE707B" w14:paraId="7349089E" w14:textId="77777777" w:rsidTr="00370740"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E45B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48CF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E731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Модуль/Раздел/Тема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3344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По плану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AA31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Фактическая</w:t>
            </w:r>
          </w:p>
        </w:tc>
      </w:tr>
      <w:tr w:rsidR="00FD1791" w:rsidRPr="00FE707B" w14:paraId="65D558C8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881D" w14:textId="36381DF4" w:rsidR="00FD1791" w:rsidRPr="00061620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061620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1</w:t>
            </w:r>
            <w:r w:rsidR="00061620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9DF8" w14:textId="7086728C" w:rsidR="00FD1791" w:rsidRPr="00061620" w:rsidRDefault="00FE707B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 xml:space="preserve">   </w:t>
            </w:r>
            <w:r w:rsidR="00061620" w:rsidRPr="00061620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2057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Вводное занятие. Инструктаж по технике безопасности. Содержание и задачи курса.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7CFF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4936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78422308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78E0" w14:textId="133A18C8" w:rsidR="00FD1791" w:rsidRDefault="00FD1791" w:rsidP="00FD1791">
            <w:pPr>
              <w:spacing w:after="0" w:line="360" w:lineRule="atLeast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  <w:p w14:paraId="44BBEB64" w14:textId="6D2C7D9A" w:rsidR="00543744" w:rsidRPr="00E772AC" w:rsidRDefault="00543744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FD1791" w:rsidRPr="00FE707B" w14:paraId="2CE0065B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0203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Модуль 2.   Основы проектной и графической грамоты 4 ч</w:t>
            </w:r>
          </w:p>
          <w:p w14:paraId="69ACFFD9" w14:textId="77777777" w:rsidR="00FD1791" w:rsidRPr="00FE707B" w:rsidRDefault="00FD1791" w:rsidP="00FD1791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65CB9A30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9D0A" w14:textId="296D2930" w:rsidR="00FD1791" w:rsidRPr="00FE707B" w:rsidRDefault="008A2B32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4326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03AF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4C94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BB48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3E66A1FA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05E5" w14:textId="295C0879" w:rsidR="00FD1791" w:rsidRPr="00FE707B" w:rsidRDefault="008A2B32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EF98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660C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Основы графической грамоты. Сборочные чертежи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AD4E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6618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0B6E30D5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C5F2" w14:textId="77777777" w:rsidR="00FD1791" w:rsidRPr="00F91BF0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91BF0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3.    Современные и перспективные технологии 2ч</w:t>
            </w:r>
          </w:p>
          <w:p w14:paraId="55968B63" w14:textId="77777777" w:rsidR="00FD1791" w:rsidRPr="00FE707B" w:rsidRDefault="00FD1791" w:rsidP="00FD179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16785AB0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1A05" w14:textId="6B236048" w:rsidR="00FD1791" w:rsidRPr="008A2B32" w:rsidRDefault="00383F98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7-8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05F6" w14:textId="023CC078" w:rsidR="00FD1791" w:rsidRPr="00FE707B" w:rsidRDefault="008A2B32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8787" w14:textId="2A417445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Актуальные и перспективные технологии обработки</w:t>
            </w:r>
            <w:r w:rsidR="008A2B32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 Технологии сельского хозяйства.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4C18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E68D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019EA263" w14:textId="77777777" w:rsidTr="00370740">
        <w:trPr>
          <w:trHeight w:val="313"/>
        </w:trPr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15A1" w14:textId="3F8A458D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4.   Техника и техническое творчество</w:t>
            </w:r>
            <w:r w:rsidR="008A2B32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.</w:t>
            </w: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="00FF6633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2</w:t>
            </w: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 ч</w:t>
            </w:r>
          </w:p>
          <w:p w14:paraId="7887824C" w14:textId="77777777" w:rsidR="00FD1791" w:rsidRPr="00FE707B" w:rsidRDefault="00FD1791" w:rsidP="00FD179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3E272A01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5E59" w14:textId="065E6F2F" w:rsidR="00FD1791" w:rsidRPr="008A2B32" w:rsidRDefault="00383F98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9-10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4085" w14:textId="7759A5ED" w:rsidR="00FD1791" w:rsidRPr="00FE707B" w:rsidRDefault="008A2B32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F87E" w14:textId="452668C9" w:rsidR="00FD1791" w:rsidRPr="00FE707B" w:rsidRDefault="008A2B32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Технологические машины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Основы начального технического моделирования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F33B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0922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301913FC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4017" w14:textId="57B72E56" w:rsidR="00FD1791" w:rsidRPr="00E772AC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772AC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5.</w:t>
            </w:r>
            <w:r w:rsidRPr="00E772A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</w:t>
            </w:r>
            <w:r w:rsidRPr="00E772AC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Технологии получения и преобразования древесины и древесных материалов </w:t>
            </w:r>
            <w:r w:rsidR="00E772AC" w:rsidRPr="00E772AC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1</w:t>
            </w:r>
            <w:r w:rsidRPr="00E772AC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6ч</w:t>
            </w:r>
            <w:r w:rsidR="00E772AC" w:rsidRPr="00E772AC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.</w:t>
            </w:r>
          </w:p>
          <w:p w14:paraId="19CB877A" w14:textId="77777777" w:rsidR="00FD1791" w:rsidRPr="00FE707B" w:rsidRDefault="00FD1791" w:rsidP="00FD1791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6A0A8D5A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7B05" w14:textId="03B982E1" w:rsidR="00FD1791" w:rsidRPr="00FE707B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1-12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4BCD" w14:textId="369AF8BB" w:rsidR="00FD1791" w:rsidRPr="00FE707B" w:rsidRDefault="00FF6633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E146" w14:textId="087B9962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Подготовка к работе ручных столярных инструментов</w:t>
            </w:r>
            <w:r w:rsidR="00E772A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 Технология соединения брусков.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0030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0F65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2F5662D5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3510" w14:textId="3A1888D9" w:rsid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3-14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88E5" w14:textId="771C254B" w:rsid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8A30" w14:textId="528EAF84" w:rsidR="00E772AC" w:rsidRPr="00FE707B" w:rsidRDefault="00E772AC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цилиндрических и конических деталей ручным инструментом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AD6" w14:textId="77777777" w:rsidR="00E772AC" w:rsidRPr="00FE707B" w:rsidRDefault="00E772AC" w:rsidP="00FD179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170E" w14:textId="77777777" w:rsidR="00E772AC" w:rsidRPr="00FE707B" w:rsidRDefault="00E772AC" w:rsidP="00FD1791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</w:pPr>
          </w:p>
        </w:tc>
      </w:tr>
      <w:tr w:rsidR="00E772AC" w:rsidRPr="00FE707B" w14:paraId="5D5F5A1A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035F" w14:textId="628DF63E" w:rsid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5-16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202B" w14:textId="498E5085" w:rsid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BE20" w14:textId="390E2752" w:rsidR="00E772AC" w:rsidRPr="0020115A" w:rsidRDefault="00E772AC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Шиповые столярные соединения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CDC8" w14:textId="77777777" w:rsidR="00E772AC" w:rsidRPr="00FE707B" w:rsidRDefault="00E772AC" w:rsidP="00FD179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AC0" w14:textId="77777777" w:rsidR="00E772AC" w:rsidRPr="00FE707B" w:rsidRDefault="00E772AC" w:rsidP="00FD1791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</w:pPr>
          </w:p>
        </w:tc>
      </w:tr>
      <w:tr w:rsidR="00E772AC" w:rsidRPr="00FE707B" w14:paraId="35B00CD9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CE98" w14:textId="16C8AD1A" w:rsid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7-18</w:t>
            </w: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6D50" w14:textId="3C694721" w:rsid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9CEE" w14:textId="28E6E198" w:rsidR="00E772AC" w:rsidRPr="0020115A" w:rsidRDefault="00E772AC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изделий с шиповыми столярными соединениями.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54DE" w14:textId="77777777" w:rsidR="00E772AC" w:rsidRPr="00FE707B" w:rsidRDefault="00E772AC" w:rsidP="00FD1791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8C9D" w14:textId="77777777" w:rsidR="00E772AC" w:rsidRPr="00FE707B" w:rsidRDefault="00E772AC" w:rsidP="00FD1791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</w:pPr>
          </w:p>
        </w:tc>
      </w:tr>
      <w:tr w:rsidR="00FD1791" w:rsidRPr="00FE707B" w14:paraId="75CD2CA5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92AF" w14:textId="645AB3D4" w:rsidR="00FD1791" w:rsidRPr="00E772AC" w:rsidRDefault="00383F98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19-20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0703" w14:textId="2250CAC5" w:rsidR="00FD1791" w:rsidRP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C3D9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Токарный станок для обработки древесины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39CB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F232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098B35B2" w14:textId="77777777" w:rsidTr="00E772AC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B6E4" w14:textId="2894B560" w:rsidR="00FD1791" w:rsidRPr="00FE707B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lastRenderedPageBreak/>
              <w:t>2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1-22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39E5" w14:textId="3F13F423" w:rsidR="00FD1791" w:rsidRP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E3B4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Работа на токарном станке для обработки древесины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3E3E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9FCD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D1791" w:rsidRPr="00FE707B" w14:paraId="7E1AB2E0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A64F" w14:textId="63ACB21A" w:rsidR="00FD1791" w:rsidRPr="00FE707B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3-24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0AD4" w14:textId="6B504512" w:rsidR="00FD1791" w:rsidRPr="00E772AC" w:rsidRDefault="00E772AC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3099" w14:textId="77777777" w:rsidR="00FD1791" w:rsidRPr="00FE707B" w:rsidRDefault="00FD1791" w:rsidP="00FD179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Технологии точения древесины цилиндрической формы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1F4B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658C" w14:textId="77777777" w:rsidR="00FD1791" w:rsidRPr="00FE707B" w:rsidRDefault="00FD1791" w:rsidP="00FD179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00E554D5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47DD" w14:textId="6F9E1522" w:rsidR="00E772AC" w:rsidRPr="00FE707B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25-26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D94D" w14:textId="50126CB0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4E04" w14:textId="77777777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Конструирование и изготовление изделий с криволинейными формами из древесины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D0C9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86FD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0C2B7731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B556" w14:textId="230744F1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6.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</w:t>
            </w: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 xml:space="preserve">Технологии получения и преобразования металлов и искусственных материалов </w:t>
            </w:r>
          </w:p>
        </w:tc>
      </w:tr>
      <w:tr w:rsidR="00E772AC" w:rsidRPr="00FE707B" w14:paraId="3743AA5D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4932" w14:textId="2C130835" w:rsidR="00E772AC" w:rsidRPr="00E4307A" w:rsidRDefault="00E4307A" w:rsidP="00E4307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 2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7-28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FE6B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476E" w14:textId="77777777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Металлы и способы их обработки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2AC3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78F3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2CF1C6F9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9272" w14:textId="0FD0DD3F" w:rsidR="00E772AC" w:rsidRPr="00F91BF0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29-30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F609" w14:textId="39C7E0E6" w:rsidR="00E772AC" w:rsidRPr="00F91BF0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69D9" w14:textId="77777777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Измерительный инструмент — штангенциркуль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749B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6927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5360DA2B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1513" w14:textId="2EF9AC1E" w:rsidR="00E772AC" w:rsidRPr="00F91BF0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1-32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52D7" w14:textId="2FB1D45F" w:rsidR="00E772AC" w:rsidRPr="00F91BF0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F340" w14:textId="10AB2D71" w:rsidR="00E772AC" w:rsidRPr="00FE707B" w:rsidRDefault="00E4307A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Рубка и резание металлов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9C84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4B9F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91BF0" w:rsidRPr="00FE707B" w14:paraId="6AC3C0C2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246" w14:textId="45173CD5" w:rsidR="00F91BF0" w:rsidRPr="00F91BF0" w:rsidRDefault="00E4307A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3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3-34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DBB1" w14:textId="4D3BCD31" w:rsidR="00F91BF0" w:rsidRPr="00F91BF0" w:rsidRDefault="00E4307A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DAFD" w14:textId="11FAF935" w:rsidR="00F91BF0" w:rsidRPr="00FE707B" w:rsidRDefault="00E4307A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Опиливание металлов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CC8B" w14:textId="77777777" w:rsidR="00F91BF0" w:rsidRPr="00FE707B" w:rsidRDefault="00F91BF0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9F8D" w14:textId="77777777" w:rsidR="00F91BF0" w:rsidRPr="00FE707B" w:rsidRDefault="00F91BF0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</w:tr>
      <w:tr w:rsidR="00E772AC" w:rsidRPr="00FE707B" w14:paraId="18D248D7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915C" w14:textId="1D64AD07" w:rsidR="00E772AC" w:rsidRPr="00F91BF0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5-36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5DC0" w14:textId="0B87FCB2" w:rsidR="00E772AC" w:rsidRPr="00F91BF0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54CE" w14:textId="77777777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Виды соединений деталей из металла и искусственных материалов. Заклепочные соединения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5CAB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F372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1C4E61E7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0D36" w14:textId="1EDCCF3A" w:rsidR="00E772AC" w:rsidRPr="00F91BF0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37-38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B7CC" w14:textId="46F55850" w:rsidR="00E772AC" w:rsidRPr="00FE707B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C529" w14:textId="7E891FA9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Пайка </w:t>
            </w:r>
            <w:r w:rsidR="00E4307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металлов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6446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BBFB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4CF6AE91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ACF8" w14:textId="450F492A" w:rsidR="00E772AC" w:rsidRPr="00E4307A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Модуль 7. </w:t>
            </w:r>
            <w:r w:rsidRPr="00E4307A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Технологии получения и преобразования текстильных материало</w:t>
            </w:r>
            <w:r w:rsidR="00E4307A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в. 4ч.</w:t>
            </w:r>
          </w:p>
          <w:p w14:paraId="7C0E5598" w14:textId="77777777" w:rsidR="00E772AC" w:rsidRPr="00E4307A" w:rsidRDefault="00E772AC" w:rsidP="00E772A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4C2F7441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BE61" w14:textId="592EF1B9" w:rsidR="00E772AC" w:rsidRPr="00E4307A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39-40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5093" w14:textId="50A4F896" w:rsidR="00E772AC" w:rsidRPr="00E4307A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003A" w14:textId="0AAF94F9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Производство тканей на основе натуральных волокон животного происхождения</w:t>
            </w:r>
            <w:r w:rsidR="00E4307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="00E4307A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Свойства шерстяных и шелковых тканей. Ткацкие переплетения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8F68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568E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5E06961E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6CF8" w14:textId="0DD7158B" w:rsidR="00E772AC" w:rsidRPr="00E4307A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</w:t>
            </w:r>
            <w:r w:rsidR="00383F98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1-42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4BC6" w14:textId="4CBBD6F0" w:rsidR="00E772AC" w:rsidRPr="00E4307A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B110" w14:textId="45988D9F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История швейной машины Регуляторы швейной машины</w:t>
            </w:r>
            <w:r w:rsidR="00E4307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="00E4307A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Уход за швейной машиной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8D40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B34E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7537DEFB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3C2D" w14:textId="63E1709A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8.   </w:t>
            </w:r>
            <w:r w:rsidRPr="00E4307A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Технологии обработки пищевых продуктов</w:t>
            </w:r>
            <w:r w:rsidR="00E4307A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.</w:t>
            </w: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 xml:space="preserve">  </w:t>
            </w:r>
            <w:r w:rsidRPr="00E4307A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  <w:p w14:paraId="6AE884B4" w14:textId="77777777" w:rsidR="00E772AC" w:rsidRPr="00FE707B" w:rsidRDefault="00E772AC" w:rsidP="00E772A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686B859D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2B1B" w14:textId="6E25D15F" w:rsidR="00E772AC" w:rsidRPr="00E4307A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4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3-44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A89C" w14:textId="08011816" w:rsidR="00E772AC" w:rsidRPr="00E4307A" w:rsidRDefault="00E4307A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67FA" w14:textId="10FDC3E0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Основы рационального питания. Минеральные вещества</w:t>
            </w:r>
            <w:r w:rsidR="00E4307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 </w:t>
            </w:r>
            <w:r w:rsidR="00E4307A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Технологии производства круп, бобовых и их кулинарной обработки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AC99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4E0F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21AF6501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9721" w14:textId="2E7C6D15" w:rsidR="00E772AC" w:rsidRPr="00E4307A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4307A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4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5-46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CBFF" w14:textId="003E9CB1" w:rsidR="00E772AC" w:rsidRPr="00E4307A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A49E" w14:textId="3626915D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Технологии производства макаронных изделий и их кулинарной </w:t>
            </w:r>
            <w:proofErr w:type="gramStart"/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обработки </w:t>
            </w:r>
            <w:r w:rsidR="00E4307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  <w:proofErr w:type="gramEnd"/>
            <w:r w:rsidR="00E4307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="00E4307A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Технологии производства молока и его кулинарной обработки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16F8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EC35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28BC8E17" w14:textId="77777777" w:rsidTr="00370740">
        <w:trPr>
          <w:trHeight w:val="516"/>
        </w:trPr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2BE3" w14:textId="4E875438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9</w:t>
            </w: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.   Технологии художественно-прикладной обработки материалов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.</w:t>
            </w:r>
            <w:r w:rsidRPr="00FE707B">
              <w:rPr>
                <w:rFonts w:ascii="Arial" w:eastAsia="Times New Roman" w:hAnsi="Arial" w:cs="Arial"/>
                <w:i/>
                <w:iCs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772AC" w:rsidRPr="00FE707B" w14:paraId="76657441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CE1D" w14:textId="72B37D95" w:rsidR="00E772AC" w:rsidRPr="00FE707B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47-48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0C7E" w14:textId="180483BD" w:rsidR="00E772AC" w:rsidRPr="00FE707B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3570" w14:textId="550B1BD8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Художественная обработка древесины в технике контурной резьбы</w:t>
            </w:r>
            <w:r w:rsidR="00383F98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C050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807F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2503163A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328D" w14:textId="7FE99087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lastRenderedPageBreak/>
              <w:t>Модуль 10.   </w:t>
            </w: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Технология ведения дома и 3Д моделирование </w:t>
            </w:r>
            <w:r w:rsidR="00383F98"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4</w:t>
            </w: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ч</w:t>
            </w:r>
            <w:r w:rsidR="00383F98"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E772AC" w:rsidRPr="00FE707B" w14:paraId="64F304A8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8218" w14:textId="786EEA33" w:rsidR="00E772AC" w:rsidRPr="00383F98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49-50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9015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6CC4" w14:textId="66130209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Основы трехмерного проектирования</w:t>
            </w:r>
            <w:r w:rsidR="00383F98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="00383F98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Основы 3Д-прототипирования и макетирования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84B4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BDA4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31061425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F269" w14:textId="2E46D381" w:rsidR="00E772AC" w:rsidRPr="00383F98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5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1-52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67A2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B1F0" w14:textId="77777777" w:rsidR="00383F98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3Д эскиз интерьера комнаты школьника</w:t>
            </w:r>
            <w:r w:rsidR="00383F98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="00383F98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Интерьер комнаты школьника</w:t>
            </w:r>
            <w:r w:rsidR="00383F98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  <w:r w:rsidR="00383F98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14:paraId="357C8DC0" w14:textId="382665B5" w:rsidR="00E772AC" w:rsidRPr="00FE707B" w:rsidRDefault="00383F98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Технология «Умный дом»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CC74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3F7A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46CA2CEA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A42F" w14:textId="48E12E22" w:rsidR="00E772AC" w:rsidRPr="00383F98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 11.   </w:t>
            </w: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Элементы тепловой энергетики, электротехники и робототехники </w:t>
            </w:r>
          </w:p>
          <w:p w14:paraId="6CC46E59" w14:textId="77777777" w:rsidR="00E772AC" w:rsidRPr="00FE707B" w:rsidRDefault="00E772AC" w:rsidP="00E772AC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4722535A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EC17" w14:textId="7132B64A" w:rsidR="00E772AC" w:rsidRPr="00383F98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5</w:t>
            </w:r>
            <w:r w:rsid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3-54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1B73" w14:textId="1DC608A5" w:rsidR="00E772AC" w:rsidRPr="00383F98" w:rsidRDefault="00383F98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699" w14:textId="60CB0BB0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Виды проводов и электроарматуры</w:t>
            </w:r>
            <w:r w:rsidR="00383F98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  <w:r w:rsidR="00383F98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Устройство квартирной электропроводки 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3409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F8AF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7F6EEF21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D3CA" w14:textId="77777777" w:rsidR="00DC2C7D" w:rsidRDefault="00DC2C7D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  <w:p w14:paraId="3512CB65" w14:textId="3386184D" w:rsidR="00E772AC" w:rsidRPr="00383F98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83F98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5</w:t>
            </w:r>
            <w:r w:rsidR="00DC2C7D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5-56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BC6A" w14:textId="77777777" w:rsidR="00DC2C7D" w:rsidRDefault="00DC2C7D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</w:p>
          <w:p w14:paraId="2D11AB92" w14:textId="00257FFD" w:rsidR="00E772AC" w:rsidRPr="00383F98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83F98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DDA1" w14:textId="7EDE8A6E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Функциональное разнообразие роботов</w:t>
            </w:r>
            <w:r w:rsidR="00DC2C7D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</w:t>
            </w:r>
            <w:r w:rsidR="00DC2C7D"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Программирование роботов</w:t>
            </w:r>
            <w:r w:rsidR="00DC2C7D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17F2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6A11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540B3282" w14:textId="77777777" w:rsidTr="00370740">
        <w:tc>
          <w:tcPr>
            <w:tcW w:w="88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366D" w14:textId="6B20E562" w:rsidR="00E772AC" w:rsidRPr="00195497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Модуль12.</w:t>
            </w:r>
            <w:r w:rsidRPr="00FE707B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</w:t>
            </w:r>
            <w:r w:rsidRPr="00195497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Творческие проекты</w:t>
            </w:r>
            <w:r w:rsidR="00195497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 xml:space="preserve">. </w:t>
            </w:r>
            <w:r w:rsidR="00C219C7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12</w:t>
            </w:r>
            <w:r w:rsidRPr="00195497">
              <w:rPr>
                <w:rFonts w:ascii="Arial" w:eastAsia="Times New Roman" w:hAnsi="Arial" w:cs="Arial"/>
                <w:color w:val="111115"/>
                <w:u w:val="single"/>
                <w:bdr w:val="none" w:sz="0" w:space="0" w:color="auto" w:frame="1"/>
                <w:lang w:eastAsia="ru-RU"/>
              </w:rPr>
              <w:t>ч</w:t>
            </w:r>
          </w:p>
          <w:p w14:paraId="6917E077" w14:textId="77777777" w:rsidR="00E772AC" w:rsidRPr="00FE707B" w:rsidRDefault="00E772AC" w:rsidP="00E772AC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772AC" w:rsidRPr="00FE707B" w14:paraId="72D72A0F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9A0A" w14:textId="0E2E41AF" w:rsidR="00E772AC" w:rsidRPr="00195497" w:rsidRDefault="00195497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57-</w:t>
            </w:r>
            <w:r w:rsidR="00EB772D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524A" w14:textId="59B858C8" w:rsidR="00E772AC" w:rsidRPr="00195497" w:rsidRDefault="00195497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C6DB" w14:textId="3CB92ABD" w:rsidR="00E772AC" w:rsidRPr="00FE707B" w:rsidRDefault="00195497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7EF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BF6A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EB772D" w:rsidRPr="00FE707B" w14:paraId="11D516B5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A76" w14:textId="5E543ECE" w:rsidR="00EB772D" w:rsidRDefault="00EB772D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59-60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9B2" w14:textId="20A770DD" w:rsidR="00EB772D" w:rsidRDefault="00EB772D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80C8" w14:textId="36D4E6CF" w:rsidR="00EB772D" w:rsidRPr="0020115A" w:rsidRDefault="00EB772D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и технологические задачи при проектировании изделия, возможные пути их решения.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60CE" w14:textId="77777777" w:rsidR="00EB772D" w:rsidRPr="00FE707B" w:rsidRDefault="00EB772D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AB1C" w14:textId="77777777" w:rsidR="00EB772D" w:rsidRPr="00FE707B" w:rsidRDefault="00EB772D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</w:tr>
      <w:tr w:rsidR="00195497" w:rsidRPr="00FE707B" w14:paraId="72C63C24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DB8F" w14:textId="620ED8AA" w:rsidR="00195497" w:rsidRDefault="00EB772D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61-66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C9E7" w14:textId="6A283BD0" w:rsidR="00195497" w:rsidRDefault="00C219C7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6B4D" w14:textId="5A25DF23" w:rsidR="00195497" w:rsidRPr="00FE707B" w:rsidRDefault="00195497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Творческий проект и этапы его выполнения.</w:t>
            </w:r>
            <w:r w:rsidR="00EB772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Выполнение творческого проекта.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2E48" w14:textId="77777777" w:rsidR="00195497" w:rsidRPr="00FE707B" w:rsidRDefault="00195497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5AAC" w14:textId="77777777" w:rsidR="00195497" w:rsidRPr="00FE707B" w:rsidRDefault="00195497" w:rsidP="00E772A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</w:pPr>
          </w:p>
        </w:tc>
      </w:tr>
      <w:tr w:rsidR="00E772AC" w:rsidRPr="00FE707B" w14:paraId="28C57544" w14:textId="77777777" w:rsidTr="00370740"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7883" w14:textId="06024F83" w:rsidR="00E772AC" w:rsidRPr="00195497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95497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6</w:t>
            </w:r>
            <w:r w:rsidR="00195497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7-68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0532" w14:textId="1F1F2AE5" w:rsidR="00E772AC" w:rsidRPr="00195497" w:rsidRDefault="00195497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0D34" w14:textId="77777777" w:rsidR="00E772AC" w:rsidRPr="00FE707B" w:rsidRDefault="00E772AC" w:rsidP="00E772A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Защита творческого проекта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6D05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064D" w14:textId="77777777" w:rsidR="00E772AC" w:rsidRPr="00FE707B" w:rsidRDefault="00E772AC" w:rsidP="00E772A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E707B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22545375" w14:textId="77777777" w:rsidR="00370740" w:rsidRPr="00FE707B" w:rsidRDefault="00370740"/>
    <w:sectPr w:rsidR="00370740" w:rsidRPr="00FE707B" w:rsidSect="0030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56BC7"/>
    <w:multiLevelType w:val="multilevel"/>
    <w:tmpl w:val="1C9846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1"/>
    <w:rsid w:val="00061620"/>
    <w:rsid w:val="00195497"/>
    <w:rsid w:val="002A370D"/>
    <w:rsid w:val="00304850"/>
    <w:rsid w:val="003114D1"/>
    <w:rsid w:val="00370740"/>
    <w:rsid w:val="00383F98"/>
    <w:rsid w:val="00391803"/>
    <w:rsid w:val="00432DF3"/>
    <w:rsid w:val="00485BB6"/>
    <w:rsid w:val="004C29C9"/>
    <w:rsid w:val="005071B1"/>
    <w:rsid w:val="00543744"/>
    <w:rsid w:val="006E4183"/>
    <w:rsid w:val="007007CD"/>
    <w:rsid w:val="007E28F2"/>
    <w:rsid w:val="008A2B32"/>
    <w:rsid w:val="00905B95"/>
    <w:rsid w:val="00A609F8"/>
    <w:rsid w:val="00B3514A"/>
    <w:rsid w:val="00C219C7"/>
    <w:rsid w:val="00C22EB5"/>
    <w:rsid w:val="00C24188"/>
    <w:rsid w:val="00CB5BCF"/>
    <w:rsid w:val="00D04788"/>
    <w:rsid w:val="00D1392A"/>
    <w:rsid w:val="00DC2C7D"/>
    <w:rsid w:val="00DD559A"/>
    <w:rsid w:val="00E4307A"/>
    <w:rsid w:val="00E772AC"/>
    <w:rsid w:val="00E81A51"/>
    <w:rsid w:val="00E83C7D"/>
    <w:rsid w:val="00EB772D"/>
    <w:rsid w:val="00F3055C"/>
    <w:rsid w:val="00F91BF0"/>
    <w:rsid w:val="00FD1791"/>
    <w:rsid w:val="00FE707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6C77"/>
  <w15:docId w15:val="{AFD02357-EBBF-4E80-9F17-5DCA2BC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Гармаев</dc:creator>
  <cp:keywords/>
  <dc:description/>
  <cp:lastModifiedBy>НИКОЛАЙ ПЛАТОНОВИЧ</cp:lastModifiedBy>
  <cp:revision>2</cp:revision>
  <dcterms:created xsi:type="dcterms:W3CDTF">2023-10-02T04:50:00Z</dcterms:created>
  <dcterms:modified xsi:type="dcterms:W3CDTF">2023-10-02T04:50:00Z</dcterms:modified>
</cp:coreProperties>
</file>